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44" w:rsidRPr="001C5D44" w:rsidRDefault="001C5D44" w:rsidP="001C5D44">
      <w:pPr>
        <w:keepNext/>
        <w:keepLines/>
        <w:shd w:val="clear" w:color="auto" w:fill="DEE3E9"/>
        <w:bidi/>
        <w:spacing w:before="199" w:after="199"/>
        <w:jc w:val="both"/>
        <w:outlineLvl w:val="1"/>
        <w:rPr>
          <w:rFonts w:ascii="Tahoma" w:eastAsiaTheme="majorEastAsia" w:hAnsi="Tahoma" w:cs="Tahoma"/>
          <w:color w:val="000000"/>
          <w:sz w:val="32"/>
          <w:szCs w:val="32"/>
          <w:rtl/>
        </w:rPr>
      </w:pPr>
      <w:r w:rsidRPr="001C5D44">
        <w:rPr>
          <w:rFonts w:ascii="Tahoma" w:eastAsiaTheme="majorEastAsia" w:hAnsi="Tahoma" w:cs="Tahoma"/>
          <w:color w:val="000000"/>
          <w:sz w:val="27"/>
          <w:szCs w:val="27"/>
          <w:rtl/>
        </w:rPr>
        <w:t>غم غربت</w:t>
      </w:r>
    </w:p>
    <w:p w:rsidR="001C5D44" w:rsidRPr="001C5D44" w:rsidRDefault="001C5D44" w:rsidP="001C5D44">
      <w:pPr>
        <w:keepNext/>
        <w:keepLines/>
        <w:shd w:val="clear" w:color="auto" w:fill="DEE3E9"/>
        <w:bidi/>
        <w:spacing w:before="199" w:after="199"/>
        <w:jc w:val="both"/>
        <w:outlineLvl w:val="1"/>
        <w:rPr>
          <w:rFonts w:ascii="Tahoma" w:eastAsiaTheme="majorEastAsia" w:hAnsi="Tahoma" w:cs="Tahoma"/>
          <w:color w:val="000000"/>
          <w:sz w:val="32"/>
          <w:szCs w:val="32"/>
          <w:rtl/>
        </w:rPr>
      </w:pPr>
      <w:r w:rsidRPr="001C5D44">
        <w:rPr>
          <w:rFonts w:ascii="Tahoma" w:eastAsiaTheme="majorEastAsia" w:hAnsi="Tahoma" w:cs="Tahoma"/>
          <w:color w:val="000000"/>
          <w:sz w:val="27"/>
          <w:szCs w:val="27"/>
          <w:rtl/>
        </w:rPr>
        <w:t>وقتی به یک فرهنگ جدید وارد می شویم، اتفاقی که می افته اینه که تفاوت ها در قواعد اجتماعی، مفاهیم ارتباطی، مزه غذاها، خاطرات، شوخی های لفظی و ارزش های بین فرهنگ خودمون و فرهنگ جدید ما را به غم غربت مبتلا می کنه.</w:t>
      </w:r>
    </w:p>
    <w:p w:rsidR="001C5D44" w:rsidRPr="001C5D44" w:rsidRDefault="001C5D44" w:rsidP="001C5D44">
      <w:pPr>
        <w:keepNext/>
        <w:keepLines/>
        <w:shd w:val="clear" w:color="auto" w:fill="DEE3E9"/>
        <w:bidi/>
        <w:spacing w:before="199" w:after="199"/>
        <w:jc w:val="both"/>
        <w:outlineLvl w:val="1"/>
        <w:rPr>
          <w:rFonts w:ascii="Tahoma" w:eastAsiaTheme="majorEastAsia" w:hAnsi="Tahoma" w:cs="Tahoma"/>
          <w:color w:val="000000"/>
          <w:sz w:val="32"/>
          <w:szCs w:val="32"/>
          <w:rtl/>
        </w:rPr>
      </w:pPr>
      <w:r w:rsidRPr="001C5D44">
        <w:rPr>
          <w:rFonts w:ascii="Tahoma" w:eastAsiaTheme="majorEastAsia" w:hAnsi="Tahoma" w:cs="Tahoma"/>
          <w:color w:val="000000"/>
          <w:sz w:val="27"/>
          <w:szCs w:val="27"/>
          <w:rtl/>
        </w:rPr>
        <w:t>میشه به عبارتی دیگر بهش شوک فرهنگی هم گفت. این مشکل یک بیماری روحی است که جسم را نیز به شدت تحت تاثیر قرار می ده.</w:t>
      </w:r>
      <w:r w:rsidRPr="001C5D44">
        <w:rPr>
          <w:rFonts w:ascii="Tahoma" w:eastAsiaTheme="majorEastAsia" w:hAnsi="Tahoma" w:cs="Tahoma"/>
          <w:color w:val="000000"/>
          <w:sz w:val="27"/>
          <w:szCs w:val="27"/>
        </w:rPr>
        <w:t>  </w:t>
      </w:r>
    </w:p>
    <w:p w:rsidR="001C5D44" w:rsidRPr="001C5D44" w:rsidRDefault="001C5D44" w:rsidP="001C5D44">
      <w:pPr>
        <w:keepNext/>
        <w:keepLines/>
        <w:shd w:val="clear" w:color="auto" w:fill="DEE3E9"/>
        <w:bidi/>
        <w:spacing w:before="199" w:after="199"/>
        <w:jc w:val="both"/>
        <w:outlineLvl w:val="1"/>
        <w:rPr>
          <w:rFonts w:ascii="Tahoma" w:eastAsiaTheme="majorEastAsia" w:hAnsi="Tahoma" w:cs="Tahoma"/>
          <w:color w:val="000000"/>
          <w:sz w:val="32"/>
          <w:szCs w:val="32"/>
          <w:rtl/>
        </w:rPr>
      </w:pPr>
      <w:r w:rsidRPr="001C5D44">
        <w:rPr>
          <w:rFonts w:ascii="Tahoma" w:eastAsiaTheme="majorEastAsia" w:hAnsi="Tahoma" w:cs="Tahoma"/>
          <w:color w:val="000000"/>
          <w:sz w:val="27"/>
          <w:szCs w:val="27"/>
          <w:rtl/>
        </w:rPr>
        <w:t>پيش از ازدواج</w:t>
      </w:r>
    </w:p>
    <w:p w:rsidR="001C5D44" w:rsidRPr="001C5D44" w:rsidRDefault="001C5D44" w:rsidP="001C5D44">
      <w:pPr>
        <w:keepNext/>
        <w:keepLines/>
        <w:shd w:val="clear" w:color="auto" w:fill="DEE3E9"/>
        <w:bidi/>
        <w:spacing w:before="199" w:after="199"/>
        <w:jc w:val="both"/>
        <w:outlineLvl w:val="1"/>
        <w:rPr>
          <w:rFonts w:ascii="Tahoma" w:eastAsiaTheme="majorEastAsia" w:hAnsi="Tahoma" w:cs="Tahoma"/>
          <w:color w:val="000000"/>
          <w:sz w:val="32"/>
          <w:szCs w:val="32"/>
          <w:rtl/>
        </w:rPr>
      </w:pPr>
      <w:r w:rsidRPr="001C5D44">
        <w:rPr>
          <w:rFonts w:ascii="Tahoma" w:eastAsiaTheme="majorEastAsia" w:hAnsi="Tahoma" w:cs="Tahoma"/>
          <w:color w:val="000000"/>
          <w:sz w:val="27"/>
          <w:szCs w:val="27"/>
          <w:rtl/>
        </w:rPr>
        <w:t>شاید بارها این جمله را شنیده باشید که می گویند ازدواج هندوانه در بسته است و تا زمانی که 2 نفر با هم زیر یک سقف زندگی نکنند، نمی توانند به شناخت درستی از یکدیگر برسند. شاید این جمله در نگاه اول درست به نظر برسد ولی حقیقت چیز دیگری است و نباید با در نظر گرفتن این جمله ، چشم بسته عمل کرد و شناخت دقیق فرد مورد نظر را به بعد از ازدواج موکول کرد. آمارها نشان می دهند، افرادی که پیش از ازدواج در کلاس های مهارت آموزی و مشاوره شرکت کرده اند تا حدود 30 درصد از خطر جدایی و طلاق در امان هستند و زندگی آن ها نسبت به سایر زوج ها شادتر است.مشاوره پیش از ازدواج یکی از کارهای ضروری محسوب می شود که همه افراد باید آن را انجام بدهند تا به این شکل بتوانند انتخاب درست تری داشته باشند.</w:t>
      </w:r>
    </w:p>
    <w:p w:rsidR="001C5D44" w:rsidRPr="001C5D44" w:rsidRDefault="001C5D44" w:rsidP="001C5D44">
      <w:pPr>
        <w:keepNext/>
        <w:keepLines/>
        <w:shd w:val="clear" w:color="auto" w:fill="DEE3E9"/>
        <w:bidi/>
        <w:spacing w:before="199" w:after="199"/>
        <w:jc w:val="both"/>
        <w:outlineLvl w:val="1"/>
        <w:rPr>
          <w:rFonts w:ascii="Tahoma" w:eastAsiaTheme="majorEastAsia" w:hAnsi="Tahoma" w:cs="Tahoma"/>
          <w:color w:val="000000"/>
          <w:sz w:val="32"/>
          <w:szCs w:val="32"/>
          <w:rtl/>
        </w:rPr>
      </w:pPr>
      <w:r w:rsidRPr="001C5D44">
        <w:rPr>
          <w:rFonts w:ascii="Tahoma" w:eastAsiaTheme="majorEastAsia" w:hAnsi="Tahoma" w:cs="Tahoma"/>
          <w:color w:val="000000"/>
          <w:sz w:val="32"/>
          <w:szCs w:val="32"/>
          <w:rtl/>
        </w:rPr>
        <w:t> </w:t>
      </w:r>
    </w:p>
    <w:p w:rsidR="00150641" w:rsidRDefault="00150641">
      <w:bookmarkStart w:id="0" w:name="_GoBack"/>
      <w:bookmarkEnd w:id="0"/>
    </w:p>
    <w:sectPr w:rsidR="00150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44"/>
    <w:rsid w:val="00150641"/>
    <w:rsid w:val="001C5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9FC6-8243-4934-94C2-2F02B31A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2020-06-30T03:57:00Z</dcterms:created>
  <dcterms:modified xsi:type="dcterms:W3CDTF">2020-06-30T04:00:00Z</dcterms:modified>
</cp:coreProperties>
</file>